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59" w:rsidRDefault="00D42859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For Immediate Release</w:t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66E9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Additional Information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44E84" w:rsidRDefault="00F44E84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Michael Bender: 802.223.9000</w:t>
      </w:r>
    </w:p>
    <w:p w:rsidR="00F44E84" w:rsidRDefault="00F44E84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802.917.4579</w:t>
      </w:r>
    </w:p>
    <w:p w:rsidR="00F44E84" w:rsidRPr="00557D33" w:rsidRDefault="00F44E84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Email:  mercurypolicy@aol.com</w:t>
      </w:r>
    </w:p>
    <w:p w:rsidR="005160DA" w:rsidRPr="00557D33" w:rsidRDefault="005160DA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12FE" w:rsidRDefault="006B12FE" w:rsidP="00D428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42859" w:rsidRPr="00557D33" w:rsidRDefault="00D42859" w:rsidP="00C900B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b/>
          <w:color w:val="000000"/>
          <w:sz w:val="24"/>
          <w:szCs w:val="24"/>
        </w:rPr>
        <w:t>YOUR TEETH MAY BE POISONING FISH YOU EAT</w:t>
      </w:r>
    </w:p>
    <w:p w:rsidR="00D42859" w:rsidRPr="00557D33" w:rsidRDefault="005160DA" w:rsidP="00C900BF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“Earth Day” Report </w:t>
      </w:r>
      <w:r w:rsidR="00D42859" w:rsidRPr="00557D3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Shows Real Cost of Dental Mercury Fillings</w:t>
      </w:r>
    </w:p>
    <w:p w:rsidR="00C900BF" w:rsidRDefault="00C900BF" w:rsidP="00C900B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2859" w:rsidRPr="00557D33" w:rsidRDefault="00D42859" w:rsidP="00C900B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="00712276">
        <w:rPr>
          <w:rFonts w:ascii="Times New Roman" w:eastAsia="Times New Roman" w:hAnsi="Times New Roman"/>
          <w:color w:val="000000"/>
          <w:sz w:val="24"/>
          <w:szCs w:val="24"/>
        </w:rPr>
        <w:t>HINGTON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April 16 – D</w:t>
      </w:r>
      <w:r w:rsidR="005160DA" w:rsidRPr="00557D33">
        <w:rPr>
          <w:rFonts w:ascii="Times New Roman" w:eastAsia="Times New Roman" w:hAnsi="Times New Roman"/>
          <w:color w:val="000000"/>
          <w:sz w:val="24"/>
          <w:szCs w:val="24"/>
        </w:rPr>
        <w:t>ental mercury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fillings pollute the</w:t>
      </w:r>
      <w:r w:rsidR="005160DA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environment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>, cont</w:t>
      </w:r>
      <w:r w:rsidR="006B12FE">
        <w:rPr>
          <w:rFonts w:ascii="Times New Roman" w:eastAsia="Times New Roman" w:hAnsi="Times New Roman"/>
          <w:color w:val="000000"/>
          <w:sz w:val="24"/>
          <w:szCs w:val="24"/>
        </w:rPr>
        <w:t xml:space="preserve">aminate fish and are far </w:t>
      </w:r>
      <w:r w:rsidR="00492C07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more </w:t>
      </w:r>
      <w:r w:rsidR="0046263C">
        <w:rPr>
          <w:rFonts w:ascii="Times New Roman" w:eastAsia="Times New Roman" w:hAnsi="Times New Roman"/>
          <w:color w:val="000000"/>
          <w:sz w:val="24"/>
          <w:szCs w:val="24"/>
        </w:rPr>
        <w:t xml:space="preserve">costly </w:t>
      </w:r>
      <w:r w:rsidR="006B12FE" w:rsidRPr="00557D33">
        <w:rPr>
          <w:rFonts w:ascii="Times New Roman" w:eastAsia="Times New Roman" w:hAnsi="Times New Roman"/>
          <w:color w:val="000000"/>
          <w:sz w:val="24"/>
          <w:szCs w:val="24"/>
        </w:rPr>
        <w:t>for taxpayers than the alternative t</w:t>
      </w:r>
      <w:r w:rsidR="0046263C">
        <w:rPr>
          <w:rFonts w:ascii="Times New Roman" w:eastAsia="Times New Roman" w:hAnsi="Times New Roman"/>
          <w:color w:val="000000"/>
          <w:sz w:val="24"/>
          <w:szCs w:val="24"/>
        </w:rPr>
        <w:t xml:space="preserve">ooth-colored </w:t>
      </w:r>
      <w:r w:rsidR="006B12FE">
        <w:rPr>
          <w:rFonts w:ascii="Times New Roman" w:eastAsia="Times New Roman" w:hAnsi="Times New Roman"/>
          <w:color w:val="000000"/>
          <w:sz w:val="24"/>
          <w:szCs w:val="24"/>
        </w:rPr>
        <w:t>material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4C0866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according to a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new study </w:t>
      </w:r>
      <w:r w:rsidR="005160DA" w:rsidRPr="00557D33">
        <w:rPr>
          <w:rFonts w:ascii="Times New Roman" w:eastAsia="Times New Roman" w:hAnsi="Times New Roman"/>
          <w:color w:val="000000"/>
          <w:sz w:val="24"/>
          <w:szCs w:val="24"/>
        </w:rPr>
        <w:t>released today</w:t>
      </w:r>
      <w:r w:rsidR="007E7996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by a </w:t>
      </w:r>
      <w:r w:rsidR="00984125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broad </w:t>
      </w:r>
      <w:r w:rsidR="005160DA" w:rsidRPr="00557D33">
        <w:rPr>
          <w:rFonts w:ascii="Times New Roman" w:eastAsia="Times New Roman" w:hAnsi="Times New Roman"/>
          <w:color w:val="000000"/>
          <w:sz w:val="24"/>
          <w:szCs w:val="24"/>
        </w:rPr>
        <w:t>coalition of health, consumer and environmental groups</w:t>
      </w:r>
      <w:r w:rsidR="004C0866" w:rsidRPr="00557D3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5740E" w:rsidRPr="00557D33">
        <w:rPr>
          <w:rStyle w:val="EndnoteReference"/>
          <w:rFonts w:ascii="Times New Roman" w:eastAsia="Times New Roman" w:hAnsi="Times New Roman"/>
          <w:color w:val="000000"/>
          <w:sz w:val="24"/>
          <w:szCs w:val="24"/>
        </w:rPr>
        <w:endnoteReference w:id="1"/>
      </w:r>
      <w:r w:rsidR="004C0866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D42859" w:rsidRPr="00557D33" w:rsidRDefault="00492C07" w:rsidP="00C900BF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“The report’s findings </w:t>
      </w:r>
      <w:r w:rsidR="00C900BF">
        <w:rPr>
          <w:rFonts w:ascii="Times New Roman" w:eastAsia="Times New Roman" w:hAnsi="Times New Roman"/>
          <w:color w:val="000000"/>
          <w:sz w:val="24"/>
          <w:szCs w:val="24"/>
        </w:rPr>
        <w:t>confirm that amalgam is not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the least expensive when the so-called ‘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external costs</w:t>
      </w:r>
      <w:r w:rsidR="00C900BF">
        <w:rPr>
          <w:rFonts w:ascii="Times New Roman" w:eastAsia="Times New Roman" w:hAnsi="Times New Roman"/>
          <w:color w:val="000000"/>
          <w:sz w:val="24"/>
          <w:szCs w:val="24"/>
        </w:rPr>
        <w:t>’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are factored in,” said Michael Bender, Director of the Mercury Policy Project.  “</w:t>
      </w:r>
      <w:r w:rsidR="008B3180">
        <w:rPr>
          <w:rFonts w:ascii="Times New Roman" w:eastAsia="Times New Roman" w:hAnsi="Times New Roman"/>
          <w:color w:val="000000"/>
          <w:sz w:val="24"/>
          <w:szCs w:val="24"/>
        </w:rPr>
        <w:t xml:space="preserve">And use is still prevalent.  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Using data from the American Dental Association, the report found that 32 tons of dental mercury is used annually in the U.S., twice that of current estimates.</w:t>
      </w:r>
      <w:r w:rsidR="00E5740E" w:rsidRPr="00557D33">
        <w:rPr>
          <w:rStyle w:val="EndnoteReference"/>
          <w:rFonts w:ascii="Times New Roman" w:eastAsia="Times New Roman" w:hAnsi="Times New Roman"/>
          <w:color w:val="000000"/>
          <w:sz w:val="24"/>
          <w:szCs w:val="24"/>
        </w:rPr>
        <w:endnoteReference w:id="2"/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D42859" w:rsidRPr="00557D33" w:rsidRDefault="00492C07" w:rsidP="00D42859">
      <w:pPr>
        <w:spacing w:before="240" w:after="24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The study was prepared by Brussels-based Concorde East/West </w:t>
      </w:r>
      <w:proofErr w:type="spellStart"/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Sprl</w:t>
      </w:r>
      <w:proofErr w:type="spellEnd"/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, an international consulting firm that provide</w:t>
      </w:r>
      <w:r w:rsidR="00C900BF">
        <w:rPr>
          <w:rFonts w:ascii="Times New Roman" w:eastAsia="Times New Roman" w:hAnsi="Times New Roman"/>
          <w:color w:val="000000"/>
          <w:sz w:val="24"/>
          <w:szCs w:val="24"/>
        </w:rPr>
        <w:t xml:space="preserve">s research to the UN and the 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Environmental Protection Agency (EPA), among others.  It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details how so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ciety pays for dental mercury</w:t>
      </w:r>
      <w:r w:rsidR="00C900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through addition</w:t>
      </w:r>
      <w:r w:rsidR="00C900BF">
        <w:rPr>
          <w:rFonts w:ascii="Times New Roman" w:eastAsia="Times New Roman" w:hAnsi="Times New Roman"/>
          <w:color w:val="000000"/>
          <w:sz w:val="24"/>
          <w:szCs w:val="24"/>
        </w:rPr>
        <w:t xml:space="preserve">al pollution control costs, 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deterioration of public resources, and the health effects associated with mercury contamination.</w:t>
      </w:r>
    </w:p>
    <w:p w:rsidR="008B3180" w:rsidRPr="008B3180" w:rsidRDefault="008B3180" w:rsidP="00E5740E">
      <w:pPr>
        <w:spacing w:before="240" w:after="240" w:line="360" w:lineRule="auto"/>
        <w:rPr>
          <w:rFonts w:ascii="Times New Roman" w:hAnsi="Times New Roman"/>
          <w:sz w:val="24"/>
          <w:szCs w:val="24"/>
        </w:rPr>
      </w:pPr>
      <w:r w:rsidRPr="008B3180">
        <w:rPr>
          <w:rFonts w:ascii="Times New Roman" w:hAnsi="Times New Roman"/>
          <w:sz w:val="24"/>
          <w:szCs w:val="24"/>
        </w:rPr>
        <w:t xml:space="preserve">"The best way to keep mercury out of our water and out of the fish we eat is to stop it from getting there in the first place," says Cyndi </w:t>
      </w:r>
      <w:proofErr w:type="spellStart"/>
      <w:r w:rsidRPr="008B3180">
        <w:rPr>
          <w:rFonts w:ascii="Times New Roman" w:hAnsi="Times New Roman"/>
          <w:sz w:val="24"/>
          <w:szCs w:val="24"/>
        </w:rPr>
        <w:t>Luppi</w:t>
      </w:r>
      <w:proofErr w:type="spellEnd"/>
      <w:r w:rsidRPr="008B3180">
        <w:rPr>
          <w:rFonts w:ascii="Times New Roman" w:hAnsi="Times New Roman"/>
          <w:sz w:val="24"/>
          <w:szCs w:val="24"/>
        </w:rPr>
        <w:t>, New England Director for Clean Water Action. "That's just common sense. This study shows the economics are on our side, too."</w:t>
      </w:r>
    </w:p>
    <w:p w:rsidR="00E5740E" w:rsidRPr="00557D33" w:rsidRDefault="00E5740E" w:rsidP="00E5740E">
      <w:pPr>
        <w:spacing w:before="240" w:after="24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The report shows that when the real cost to taxpayers and the environment is considered, amalgam is significantly more costly than composite as a filling material, by </w:t>
      </w:r>
      <w:bookmarkStart w:id="0" w:name="_ednref4"/>
      <w:bookmarkEnd w:id="0"/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at least $41 more per filling.</w:t>
      </w:r>
    </w:p>
    <w:p w:rsidR="00712276" w:rsidRPr="00557D33" w:rsidRDefault="00712276" w:rsidP="00712276">
      <w:pPr>
        <w:spacing w:before="240" w:after="24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“It is taxpayers who 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foot the bill for dental mercury in the environment, which goes uncontrolled into our water, air and land,” said Charlie Brown, National Counsel, </w:t>
      </w:r>
      <w:proofErr w:type="gramStart"/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Consumers</w:t>
      </w:r>
      <w:proofErr w:type="gramEnd"/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for Dental Choice.  “Dental mercury contaminates fish, which in turn presents a neurological exposure risk to pregnant women and children, in particular.”</w:t>
      </w:r>
    </w:p>
    <w:p w:rsidR="00E5740E" w:rsidRPr="00557D33" w:rsidRDefault="00E5740E" w:rsidP="00557D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In 2010</w:t>
      </w:r>
      <w:r w:rsidR="00492C07" w:rsidRPr="00557D33">
        <w:rPr>
          <w:rFonts w:ascii="Times New Roman" w:eastAsia="Times New Roman" w:hAnsi="Times New Roman"/>
          <w:color w:val="000000"/>
          <w:sz w:val="24"/>
          <w:szCs w:val="24"/>
        </w:rPr>
        <w:t>, EPA</w:t>
      </w:r>
      <w:r w:rsidR="00DF2ED2">
        <w:rPr>
          <w:rFonts w:ascii="Times New Roman" w:eastAsia="Times New Roman" w:hAnsi="Times New Roman"/>
          <w:color w:val="000000"/>
          <w:sz w:val="24"/>
          <w:szCs w:val="24"/>
        </w:rPr>
        <w:t xml:space="preserve"> announced plans to propose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 dental mercury pollution control rule, stating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that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5740E" w:rsidRPr="00557D33" w:rsidRDefault="00E5740E" w:rsidP="00557D33">
      <w:pPr>
        <w:spacing w:after="0" w:line="360" w:lineRule="auto"/>
        <w:ind w:left="720" w:firstLine="45"/>
        <w:rPr>
          <w:rFonts w:ascii="Times New Roman" w:eastAsia="Times New Roman" w:hAnsi="Times New Roman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“…</w:t>
      </w:r>
      <w:r w:rsidR="00D42859" w:rsidRPr="00557D33">
        <w:rPr>
          <w:rFonts w:ascii="Times New Roman" w:eastAsia="Times New Roman" w:hAnsi="Times New Roman"/>
          <w:sz w:val="24"/>
          <w:szCs w:val="24"/>
        </w:rPr>
        <w:t xml:space="preserve">approximately 50 percent of mercury entering local waste treatment plants </w:t>
      </w:r>
      <w:proofErr w:type="gramStart"/>
      <w:r w:rsidR="00D42859" w:rsidRPr="00557D33">
        <w:rPr>
          <w:rFonts w:ascii="Times New Roman" w:eastAsia="Times New Roman" w:hAnsi="Times New Roman"/>
          <w:sz w:val="24"/>
          <w:szCs w:val="24"/>
        </w:rPr>
        <w:t>comes</w:t>
      </w:r>
      <w:proofErr w:type="gramEnd"/>
      <w:r w:rsidR="00D42859" w:rsidRPr="00557D33">
        <w:rPr>
          <w:rFonts w:ascii="Times New Roman" w:eastAsia="Times New Roman" w:hAnsi="Times New Roman"/>
          <w:sz w:val="24"/>
          <w:szCs w:val="24"/>
        </w:rPr>
        <w:t xml:space="preserve"> from dental amalgam waste.  Once deposited, certain microorganisms can change elemental mercury into </w:t>
      </w:r>
      <w:proofErr w:type="spellStart"/>
      <w:r w:rsidR="00D42859" w:rsidRPr="00557D33">
        <w:rPr>
          <w:rFonts w:ascii="Times New Roman" w:eastAsia="Times New Roman" w:hAnsi="Times New Roman"/>
          <w:sz w:val="24"/>
          <w:szCs w:val="24"/>
        </w:rPr>
        <w:t>methylmercury</w:t>
      </w:r>
      <w:proofErr w:type="spellEnd"/>
      <w:r w:rsidR="00D42859" w:rsidRPr="00557D33">
        <w:rPr>
          <w:rFonts w:ascii="Times New Roman" w:eastAsia="Times New Roman" w:hAnsi="Times New Roman"/>
          <w:sz w:val="24"/>
          <w:szCs w:val="24"/>
        </w:rPr>
        <w:t>, a highly toxic form that builds up in fish, shellfish and animals that eat fish.</w:t>
      </w:r>
      <w:r w:rsidRPr="00557D33">
        <w:rPr>
          <w:rFonts w:ascii="Times New Roman" w:eastAsia="Times New Roman" w:hAnsi="Times New Roman"/>
          <w:sz w:val="24"/>
          <w:szCs w:val="24"/>
        </w:rPr>
        <w:t>”</w:t>
      </w:r>
      <w:r w:rsidRPr="00557D33">
        <w:rPr>
          <w:rStyle w:val="EndnoteReference"/>
          <w:rFonts w:ascii="Times New Roman" w:eastAsia="Times New Roman" w:hAnsi="Times New Roman"/>
          <w:sz w:val="24"/>
          <w:szCs w:val="24"/>
        </w:rPr>
        <w:endnoteReference w:id="3"/>
      </w:r>
    </w:p>
    <w:p w:rsidR="00E5740E" w:rsidRPr="00557D33" w:rsidRDefault="00E5740E" w:rsidP="00E574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sz w:val="24"/>
          <w:szCs w:val="24"/>
        </w:rPr>
        <w:t xml:space="preserve">The groups note that EPA has yet </w:t>
      </w:r>
      <w:r w:rsidR="006B12FE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557D33">
        <w:rPr>
          <w:rFonts w:ascii="Times New Roman" w:eastAsia="Times New Roman" w:hAnsi="Times New Roman"/>
          <w:sz w:val="24"/>
          <w:szCs w:val="24"/>
        </w:rPr>
        <w:t>propose its rule, however.</w:t>
      </w:r>
    </w:p>
    <w:p w:rsidR="00D42859" w:rsidRPr="00557D33" w:rsidRDefault="00E5740E" w:rsidP="00D42859">
      <w:pPr>
        <w:spacing w:before="240" w:after="24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“Amalgam has already been nearly phased out in many countries, including the Nordic countries, Germany, Italy, Japan and even Mongolia and Vietnam,” said Dr. Nestor </w:t>
      </w:r>
      <w:proofErr w:type="spellStart"/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>Shapka</w:t>
      </w:r>
      <w:proofErr w:type="spellEnd"/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of the International Academy of Oral Medicine &amp; Toxicology, with members in 14 countries.  “People living in these countries recognize that mercury-free dental fillings are readily available, affordable and effective.”</w:t>
      </w:r>
    </w:p>
    <w:p w:rsidR="00D42859" w:rsidRPr="00557D33" w:rsidRDefault="00D42859" w:rsidP="00D42859">
      <w:pPr>
        <w:spacing w:before="240" w:after="240" w:line="360" w:lineRule="auto"/>
        <w:rPr>
          <w:rFonts w:ascii="Times New Roman" w:eastAsia="Times New Roman" w:hAnsi="Times New Roman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The Concorde East/West report contributes to current global talks to reduce dental mercury use, including a World Health Organization report,</w:t>
      </w:r>
      <w:r w:rsidR="00557D33" w:rsidRPr="00557D33">
        <w:rPr>
          <w:rStyle w:val="EndnoteReference"/>
          <w:rFonts w:ascii="Times New Roman" w:eastAsia="Times New Roman" w:hAnsi="Times New Roman"/>
          <w:color w:val="000000"/>
          <w:sz w:val="24"/>
          <w:szCs w:val="24"/>
        </w:rPr>
        <w:endnoteReference w:id="4"/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</w:t>
      </w:r>
      <w:r w:rsidR="00557D33" w:rsidRPr="00557D33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EU </w:t>
      </w:r>
      <w:r w:rsidR="00557D33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draft 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report to phase out amalgam by 2018</w:t>
      </w:r>
      <w:r w:rsidR="000144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57D33" w:rsidRPr="00557D33">
        <w:rPr>
          <w:rStyle w:val="EndnoteReference"/>
          <w:rFonts w:ascii="Times New Roman" w:eastAsia="Times New Roman" w:hAnsi="Times New Roman"/>
          <w:color w:val="000000"/>
          <w:sz w:val="24"/>
          <w:szCs w:val="24"/>
        </w:rPr>
        <w:endnoteReference w:id="5"/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42859" w:rsidRPr="00557D33" w:rsidRDefault="00D42859" w:rsidP="00D42859">
      <w:pPr>
        <w:spacing w:before="240" w:after="24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In summary, the environmental concerns and indirect health risks</w:t>
      </w:r>
      <w:r w:rsidR="00712276">
        <w:rPr>
          <w:rFonts w:ascii="Times New Roman" w:eastAsia="Times New Roman" w:hAnsi="Times New Roman"/>
          <w:color w:val="000000"/>
          <w:sz w:val="24"/>
          <w:szCs w:val="24"/>
        </w:rPr>
        <w:t xml:space="preserve"> from dental mercury releases 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all show the need for an amalgam phase out. Yet now another clear reason is provided: </w:t>
      </w:r>
      <w:r w:rsidR="007122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amal</w:t>
      </w:r>
      <w:r w:rsidR="00712276">
        <w:rPr>
          <w:rFonts w:ascii="Times New Roman" w:eastAsia="Times New Roman" w:hAnsi="Times New Roman"/>
          <w:color w:val="000000"/>
          <w:sz w:val="24"/>
          <w:szCs w:val="24"/>
        </w:rPr>
        <w:t>gam is far from being a bargain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 and is in fact significantly more costly than </w:t>
      </w:r>
      <w:r w:rsidR="00712276">
        <w:rPr>
          <w:rFonts w:ascii="Times New Roman" w:eastAsia="Times New Roman" w:hAnsi="Times New Roman"/>
          <w:color w:val="000000"/>
          <w:sz w:val="24"/>
          <w:szCs w:val="24"/>
        </w:rPr>
        <w:t>mercury-free fillings</w:t>
      </w: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42859" w:rsidRDefault="00D42859" w:rsidP="007122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###</w:t>
      </w:r>
    </w:p>
    <w:p w:rsidR="00712276" w:rsidRDefault="00712276" w:rsidP="00F44E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4E84" w:rsidRDefault="00066E9E" w:rsidP="00F44E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Access report on </w:t>
      </w:r>
      <w:r w:rsidR="00871C10">
        <w:rPr>
          <w:rFonts w:ascii="Times New Roman" w:eastAsia="Times New Roman" w:hAnsi="Times New Roman"/>
          <w:i/>
          <w:color w:val="000000"/>
          <w:sz w:val="24"/>
          <w:szCs w:val="24"/>
        </w:rPr>
        <w:t>Real Cost of Dental Mercury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44E84">
        <w:rPr>
          <w:rFonts w:ascii="Times New Roman" w:eastAsia="Times New Roman" w:hAnsi="Times New Roman"/>
          <w:color w:val="000000"/>
          <w:sz w:val="24"/>
          <w:szCs w:val="24"/>
        </w:rPr>
        <w:t xml:space="preserve">at:  </w:t>
      </w:r>
      <w:hyperlink r:id="rId7" w:history="1">
        <w:r w:rsidR="00F44E84" w:rsidRPr="00D34AC1">
          <w:rPr>
            <w:rStyle w:val="Hyperlink"/>
            <w:rFonts w:ascii="Times New Roman" w:eastAsia="Times New Roman" w:hAnsi="Times New Roman"/>
            <w:sz w:val="24"/>
            <w:szCs w:val="24"/>
          </w:rPr>
          <w:t>www.mercurypolicy.org</w:t>
        </w:r>
      </w:hyperlink>
      <w:r w:rsidR="00F44E84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hyperlink r:id="rId8" w:history="1">
        <w:r w:rsidR="00F44E84" w:rsidRPr="00D34AC1">
          <w:rPr>
            <w:rStyle w:val="Hyperlink"/>
            <w:rFonts w:ascii="Times New Roman" w:eastAsia="Times New Roman" w:hAnsi="Times New Roman"/>
            <w:sz w:val="24"/>
            <w:szCs w:val="24"/>
          </w:rPr>
          <w:t>www.iaomt.org</w:t>
        </w:r>
      </w:hyperlink>
    </w:p>
    <w:p w:rsidR="00F44E84" w:rsidRPr="00557D33" w:rsidRDefault="00F44E84" w:rsidP="00F44E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125" w:rsidRPr="00557D33" w:rsidRDefault="00557D33" w:rsidP="00D42859">
      <w:pPr>
        <w:spacing w:after="0" w:line="240" w:lineRule="auto"/>
        <w:rPr>
          <w:sz w:val="24"/>
          <w:szCs w:val="24"/>
        </w:rPr>
      </w:pPr>
      <w:r w:rsidRPr="00557D33">
        <w:rPr>
          <w:rFonts w:ascii="Times New Roman" w:eastAsia="Times New Roman" w:hAnsi="Times New Roman"/>
          <w:color w:val="000000"/>
          <w:sz w:val="24"/>
          <w:szCs w:val="24"/>
        </w:rPr>
        <w:t>For more information, see</w:t>
      </w:r>
      <w:r w:rsidR="00D42859" w:rsidRPr="00557D33">
        <w:rPr>
          <w:rFonts w:ascii="Times New Roman" w:eastAsia="Times New Roman" w:hAnsi="Times New Roman"/>
          <w:color w:val="000000"/>
          <w:sz w:val="24"/>
          <w:szCs w:val="24"/>
        </w:rPr>
        <w:t xml:space="preserve">:  </w:t>
      </w:r>
      <w:hyperlink r:id="rId9" w:history="1">
        <w:r w:rsidR="00F44E84" w:rsidRPr="00557D33">
          <w:rPr>
            <w:rStyle w:val="Hyperlink"/>
            <w:sz w:val="24"/>
            <w:szCs w:val="24"/>
          </w:rPr>
          <w:t>www.cleanwater.org</w:t>
        </w:r>
      </w:hyperlink>
      <w:r w:rsidR="00F44E84">
        <w:t xml:space="preserve">, </w:t>
      </w:r>
      <w:hyperlink r:id="rId10" w:history="1">
        <w:r w:rsidR="00984125" w:rsidRPr="00557D33">
          <w:rPr>
            <w:rStyle w:val="Hyperlink"/>
            <w:sz w:val="24"/>
            <w:szCs w:val="24"/>
          </w:rPr>
          <w:t>www.toxicteeth.org</w:t>
        </w:r>
      </w:hyperlink>
      <w:proofErr w:type="gramStart"/>
      <w:r w:rsidR="00984125" w:rsidRPr="00557D33">
        <w:rPr>
          <w:sz w:val="24"/>
          <w:szCs w:val="24"/>
        </w:rPr>
        <w:t xml:space="preserve">, </w:t>
      </w:r>
      <w:r w:rsidR="00E239D2" w:rsidRPr="00557D33">
        <w:rPr>
          <w:sz w:val="24"/>
          <w:szCs w:val="24"/>
        </w:rPr>
        <w:t xml:space="preserve"> </w:t>
      </w:r>
      <w:proofErr w:type="gramEnd"/>
      <w:hyperlink r:id="rId11" w:history="1">
        <w:r w:rsidR="00984125" w:rsidRPr="00557D33">
          <w:rPr>
            <w:rStyle w:val="Hyperlink"/>
            <w:sz w:val="24"/>
            <w:szCs w:val="24"/>
          </w:rPr>
          <w:t>www.zeromercury.org</w:t>
        </w:r>
      </w:hyperlink>
      <w:r w:rsidR="00984125" w:rsidRPr="00557D33">
        <w:rPr>
          <w:sz w:val="24"/>
          <w:szCs w:val="24"/>
        </w:rPr>
        <w:t xml:space="preserve"> </w:t>
      </w:r>
    </w:p>
    <w:p w:rsidR="00984125" w:rsidRDefault="00984125" w:rsidP="00D4285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7D33">
        <w:rPr>
          <w:sz w:val="24"/>
          <w:szCs w:val="24"/>
        </w:rPr>
        <w:t xml:space="preserve"> </w:t>
      </w:r>
    </w:p>
    <w:p w:rsidR="00557D33" w:rsidRPr="00066E9E" w:rsidRDefault="00557D33" w:rsidP="00D428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6E9E">
        <w:rPr>
          <w:rFonts w:ascii="Times New Roman" w:eastAsia="Times New Roman" w:hAnsi="Times New Roman"/>
          <w:b/>
          <w:color w:val="000000"/>
          <w:sz w:val="24"/>
          <w:szCs w:val="24"/>
        </w:rPr>
        <w:t>ENDNOTES</w:t>
      </w:r>
    </w:p>
    <w:sectPr w:rsidR="00557D33" w:rsidRPr="00066E9E" w:rsidSect="00E4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1E" w:rsidRDefault="00A44D1E" w:rsidP="0022064A">
      <w:pPr>
        <w:spacing w:after="0" w:line="240" w:lineRule="auto"/>
      </w:pPr>
      <w:r>
        <w:separator/>
      </w:r>
    </w:p>
  </w:endnote>
  <w:endnote w:type="continuationSeparator" w:id="0">
    <w:p w:rsidR="00A44D1E" w:rsidRDefault="00A44D1E" w:rsidP="0022064A">
      <w:pPr>
        <w:spacing w:after="0" w:line="240" w:lineRule="auto"/>
      </w:pPr>
      <w:r>
        <w:continuationSeparator/>
      </w:r>
    </w:p>
  </w:endnote>
  <w:endnote w:id="1">
    <w:p w:rsidR="00E5740E" w:rsidRPr="006B12FE" w:rsidRDefault="00E5740E">
      <w:pPr>
        <w:pStyle w:val="EndnoteText"/>
        <w:rPr>
          <w:rFonts w:ascii="Times New Roman" w:hAnsi="Times New Roman"/>
          <w:sz w:val="24"/>
          <w:szCs w:val="24"/>
        </w:rPr>
      </w:pPr>
      <w:r w:rsidRPr="006B12FE">
        <w:rPr>
          <w:rStyle w:val="EndnoteReference"/>
          <w:rFonts w:ascii="Times New Roman" w:hAnsi="Times New Roman"/>
          <w:sz w:val="24"/>
          <w:szCs w:val="24"/>
        </w:rPr>
        <w:endnoteRef/>
      </w:r>
      <w:r w:rsidR="00066E9E">
        <w:rPr>
          <w:rFonts w:ascii="Times New Roman" w:hAnsi="Times New Roman"/>
          <w:b/>
          <w:sz w:val="24"/>
          <w:szCs w:val="24"/>
        </w:rPr>
        <w:t xml:space="preserve">Coalition includes:  </w:t>
      </w:r>
      <w:r w:rsidR="006B12FE" w:rsidRPr="006B12FE">
        <w:rPr>
          <w:rFonts w:ascii="Times New Roman" w:hAnsi="Times New Roman"/>
          <w:b/>
          <w:sz w:val="24"/>
          <w:szCs w:val="24"/>
        </w:rPr>
        <w:t>Clean Water Action</w:t>
      </w:r>
      <w:r w:rsidR="006B12FE" w:rsidRPr="006B12FE">
        <w:rPr>
          <w:rFonts w:ascii="Times New Roman" w:hAnsi="Times New Roman"/>
          <w:sz w:val="24"/>
          <w:szCs w:val="24"/>
        </w:rPr>
        <w:t>, a national group with 1 million members, protects water and health, from watershed to water tap, and has been active on mercury pollution prevention for more than 25 years.</w:t>
      </w:r>
      <w:r w:rsidRPr="006B12FE">
        <w:rPr>
          <w:rFonts w:ascii="Times New Roman" w:hAnsi="Times New Roman"/>
          <w:sz w:val="24"/>
          <w:szCs w:val="24"/>
        </w:rPr>
        <w:t xml:space="preserve"> </w:t>
      </w:r>
      <w:r w:rsidRPr="006B12FE">
        <w:rPr>
          <w:rFonts w:ascii="Times New Roman" w:eastAsia="Times New Roman" w:hAnsi="Times New Roman"/>
          <w:b/>
          <w:sz w:val="24"/>
          <w:szCs w:val="24"/>
        </w:rPr>
        <w:t>Consumers for Dental Choice</w:t>
      </w:r>
      <w:r w:rsidRPr="004B338C">
        <w:rPr>
          <w:rFonts w:ascii="Times New Roman" w:eastAsia="Times New Roman" w:hAnsi="Times New Roman"/>
          <w:sz w:val="24"/>
          <w:szCs w:val="24"/>
        </w:rPr>
        <w:t xml:space="preserve"> was founded in 1996</w:t>
      </w:r>
      <w:r w:rsidRPr="006B12FE">
        <w:rPr>
          <w:rFonts w:ascii="Times New Roman" w:eastAsia="Times New Roman" w:hAnsi="Times New Roman"/>
          <w:sz w:val="24"/>
          <w:szCs w:val="24"/>
        </w:rPr>
        <w:t xml:space="preserve"> and its goal</w:t>
      </w:r>
      <w:r w:rsidRPr="006B12FE">
        <w:rPr>
          <w:rFonts w:ascii="Times New Roman" w:hAnsi="Times New Roman"/>
          <w:sz w:val="24"/>
          <w:szCs w:val="24"/>
        </w:rPr>
        <w:t xml:space="preserve"> is to phase out the use of amalgam, a 50% mercury product.</w:t>
      </w:r>
      <w:r w:rsidRPr="006B12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12FE">
        <w:rPr>
          <w:rFonts w:ascii="Times New Roman" w:hAnsi="Times New Roman"/>
          <w:b/>
          <w:sz w:val="24"/>
          <w:szCs w:val="24"/>
        </w:rPr>
        <w:t>The Mercury Policy Project</w:t>
      </w:r>
      <w:r w:rsidRPr="006B12FE">
        <w:rPr>
          <w:rFonts w:ascii="Times New Roman" w:hAnsi="Times New Roman"/>
          <w:sz w:val="24"/>
          <w:szCs w:val="24"/>
        </w:rPr>
        <w:t xml:space="preserve"> works to promote policies to eliminate mercury </w:t>
      </w:r>
      <w:proofErr w:type="gramStart"/>
      <w:r w:rsidRPr="006B12FE">
        <w:rPr>
          <w:rFonts w:ascii="Times New Roman" w:hAnsi="Times New Roman"/>
          <w:sz w:val="24"/>
          <w:szCs w:val="24"/>
        </w:rPr>
        <w:t>uses,</w:t>
      </w:r>
      <w:proofErr w:type="gramEnd"/>
      <w:r w:rsidRPr="006B12FE">
        <w:rPr>
          <w:rFonts w:ascii="Times New Roman" w:hAnsi="Times New Roman"/>
          <w:sz w:val="24"/>
          <w:szCs w:val="24"/>
        </w:rPr>
        <w:t xml:space="preserve"> reduce releases, export and exposures of mercury at the local, national, and international levels. </w:t>
      </w:r>
      <w:r w:rsidRPr="006B12FE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Pr="006B12FE">
        <w:rPr>
          <w:rFonts w:ascii="Times New Roman" w:eastAsia="Times New Roman" w:hAnsi="Times New Roman"/>
          <w:b/>
          <w:color w:val="000000"/>
          <w:sz w:val="24"/>
          <w:szCs w:val="24"/>
        </w:rPr>
        <w:t>International Academy of Oral Medicine &amp;</w:t>
      </w:r>
      <w:r w:rsidRPr="006B12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2FE">
        <w:rPr>
          <w:rFonts w:ascii="Times New Roman" w:eastAsia="Times New Roman" w:hAnsi="Times New Roman"/>
          <w:b/>
          <w:color w:val="000000"/>
          <w:sz w:val="24"/>
          <w:szCs w:val="24"/>
        </w:rPr>
        <w:t>Toxicology</w:t>
      </w:r>
      <w:r w:rsidRPr="006B12FE">
        <w:rPr>
          <w:rFonts w:ascii="Times New Roman" w:eastAsia="Times New Roman" w:hAnsi="Times New Roman"/>
          <w:color w:val="000000"/>
          <w:sz w:val="24"/>
          <w:szCs w:val="24"/>
        </w:rPr>
        <w:t xml:space="preserve"> is a network of dental, medical and research professionals who seek to raise the standards of scientific biocompatibility in the dental practice with information from the latest interdisciplinary research.  The </w:t>
      </w:r>
      <w:r w:rsidRPr="006B12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European Environmental Bureau’s </w:t>
      </w:r>
      <w:r w:rsidRPr="006B12FE">
        <w:rPr>
          <w:rFonts w:ascii="Times New Roman" w:hAnsi="Times New Roman"/>
          <w:b/>
          <w:color w:val="000000"/>
          <w:sz w:val="24"/>
          <w:szCs w:val="24"/>
        </w:rPr>
        <w:t xml:space="preserve">Zero Mercury Campaign </w:t>
      </w:r>
      <w:r w:rsidRPr="006B12FE">
        <w:rPr>
          <w:rFonts w:ascii="Times New Roman" w:hAnsi="Times New Roman"/>
          <w:color w:val="000000"/>
          <w:sz w:val="24"/>
          <w:szCs w:val="24"/>
        </w:rPr>
        <w:t>project’s ultimate objective is ‘</w:t>
      </w:r>
      <w:r w:rsidRPr="006B12FE">
        <w:rPr>
          <w:rStyle w:val="Emphasis"/>
          <w:rFonts w:ascii="Times New Roman" w:hAnsi="Times New Roman"/>
          <w:color w:val="000000"/>
          <w:sz w:val="24"/>
          <w:szCs w:val="24"/>
        </w:rPr>
        <w:t>Zero</w:t>
      </w:r>
      <w:r w:rsidRPr="006B12FE">
        <w:rPr>
          <w:rFonts w:ascii="Times New Roman" w:hAnsi="Times New Roman"/>
          <w:color w:val="000000"/>
          <w:sz w:val="24"/>
          <w:szCs w:val="24"/>
        </w:rPr>
        <w:t xml:space="preserve">’ emissions, demand and supply of mercury, from all sources we can control, in view of reducing to a minimum, mercury in the environment at EU level and globally.  </w:t>
      </w:r>
    </w:p>
  </w:endnote>
  <w:endnote w:id="2">
    <w:p w:rsidR="00E5740E" w:rsidRPr="006B12FE" w:rsidRDefault="00E5740E">
      <w:pPr>
        <w:pStyle w:val="EndnoteText"/>
        <w:rPr>
          <w:rFonts w:ascii="Times New Roman" w:hAnsi="Times New Roman"/>
          <w:sz w:val="24"/>
          <w:szCs w:val="24"/>
        </w:rPr>
      </w:pPr>
      <w:r w:rsidRPr="006B12FE">
        <w:rPr>
          <w:rStyle w:val="EndnoteReference"/>
          <w:rFonts w:ascii="Times New Roman" w:hAnsi="Times New Roman"/>
          <w:sz w:val="24"/>
          <w:szCs w:val="24"/>
        </w:rPr>
        <w:endnoteRef/>
      </w:r>
      <w:r w:rsidRPr="006B12FE">
        <w:rPr>
          <w:rFonts w:ascii="Times New Roman" w:hAnsi="Times New Roman"/>
          <w:sz w:val="24"/>
          <w:szCs w:val="24"/>
        </w:rPr>
        <w:t xml:space="preserve"> </w:t>
      </w:r>
      <w:r w:rsidRPr="006B12FE">
        <w:rPr>
          <w:rFonts w:ascii="Times New Roman" w:eastAsiaTheme="minorHAnsi" w:hAnsi="Times New Roman"/>
          <w:sz w:val="24"/>
          <w:szCs w:val="24"/>
        </w:rPr>
        <w:t>Interstate Mercury Education and Reduction Clearinghouse website:</w:t>
      </w:r>
      <w:r w:rsidRPr="006B12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hyperlink r:id="rId1" w:history="1">
        <w:r w:rsidRPr="006B12FE">
          <w:rPr>
            <w:rStyle w:val="Hyperlink"/>
            <w:rFonts w:ascii="Times New Roman" w:eastAsiaTheme="minorHAnsi" w:hAnsi="Times New Roman"/>
            <w:sz w:val="24"/>
            <w:szCs w:val="24"/>
          </w:rPr>
          <w:t>www.newmoa.org/prevention/mercury/imerc/factsheets/dental_amalgam.pdf</w:t>
        </w:r>
      </w:hyperlink>
      <w:r w:rsidRPr="006B12FE">
        <w:rPr>
          <w:rFonts w:ascii="Times New Roman" w:eastAsiaTheme="minorHAnsi" w:hAnsi="Times New Roman"/>
          <w:color w:val="0000FF"/>
          <w:sz w:val="24"/>
          <w:szCs w:val="24"/>
        </w:rPr>
        <w:t xml:space="preserve">.  </w:t>
      </w:r>
      <w:r w:rsidRPr="006B12FE">
        <w:rPr>
          <w:rFonts w:ascii="Times New Roman" w:eastAsiaTheme="minorHAnsi" w:hAnsi="Times New Roman"/>
          <w:sz w:val="24"/>
          <w:szCs w:val="24"/>
        </w:rPr>
        <w:t xml:space="preserve"> I</w:t>
      </w:r>
      <w:r w:rsidR="00712276">
        <w:rPr>
          <w:rFonts w:ascii="Times New Roman" w:eastAsiaTheme="minorHAnsi" w:hAnsi="Times New Roman"/>
          <w:sz w:val="24"/>
          <w:szCs w:val="24"/>
        </w:rPr>
        <w:t>MERC members include CT, LA, ME, MA, NH, NY, RI, and VT</w:t>
      </w:r>
      <w:r w:rsidRPr="006B12FE">
        <w:rPr>
          <w:rFonts w:ascii="Times New Roman" w:eastAsiaTheme="minorHAnsi" w:hAnsi="Times New Roman"/>
          <w:sz w:val="24"/>
          <w:szCs w:val="24"/>
        </w:rPr>
        <w:t>.</w:t>
      </w:r>
    </w:p>
  </w:endnote>
  <w:endnote w:id="3">
    <w:p w:rsidR="00E5740E" w:rsidRPr="006B12FE" w:rsidRDefault="00E5740E">
      <w:pPr>
        <w:pStyle w:val="EndnoteText"/>
        <w:rPr>
          <w:rFonts w:ascii="Times New Roman" w:hAnsi="Times New Roman"/>
          <w:sz w:val="24"/>
          <w:szCs w:val="24"/>
        </w:rPr>
      </w:pPr>
      <w:r w:rsidRPr="006B12FE">
        <w:rPr>
          <w:rStyle w:val="EndnoteReference"/>
          <w:rFonts w:ascii="Times New Roman" w:hAnsi="Times New Roman"/>
          <w:sz w:val="24"/>
          <w:szCs w:val="24"/>
        </w:rPr>
        <w:endnoteRef/>
      </w:r>
      <w:r w:rsidRPr="006B12FE">
        <w:rPr>
          <w:rFonts w:ascii="Times New Roman" w:hAnsi="Times New Roman"/>
          <w:sz w:val="24"/>
          <w:szCs w:val="24"/>
        </w:rPr>
        <w:t xml:space="preserve"> “EPA</w:t>
      </w:r>
      <w:r w:rsidR="00712276">
        <w:rPr>
          <w:rFonts w:ascii="Times New Roman" w:hAnsi="Times New Roman"/>
          <w:sz w:val="24"/>
          <w:szCs w:val="24"/>
        </w:rPr>
        <w:t xml:space="preserve"> Press</w:t>
      </w:r>
      <w:r w:rsidRPr="006B12FE">
        <w:rPr>
          <w:rFonts w:ascii="Times New Roman" w:hAnsi="Times New Roman"/>
          <w:sz w:val="24"/>
          <w:szCs w:val="24"/>
        </w:rPr>
        <w:t xml:space="preserve"> Release 09/27/2010”; http://yosemite.epa.gov/opa/admpress.nsf/d0cf6618525a9efb85257359003fb69d/a640db2ebad201cd852577ab00634848!OpenDocument</w:t>
      </w:r>
    </w:p>
  </w:endnote>
  <w:endnote w:id="4">
    <w:p w:rsidR="00557D33" w:rsidRPr="006B12FE" w:rsidRDefault="00557D33">
      <w:pPr>
        <w:pStyle w:val="EndnoteText"/>
        <w:rPr>
          <w:rFonts w:ascii="Times New Roman" w:hAnsi="Times New Roman"/>
          <w:sz w:val="24"/>
          <w:szCs w:val="24"/>
        </w:rPr>
      </w:pPr>
      <w:r w:rsidRPr="006B12FE">
        <w:rPr>
          <w:rStyle w:val="EndnoteReference"/>
          <w:rFonts w:ascii="Times New Roman" w:hAnsi="Times New Roman"/>
          <w:sz w:val="24"/>
          <w:szCs w:val="24"/>
        </w:rPr>
        <w:endnoteRef/>
      </w:r>
      <w:r w:rsidRPr="006B12FE">
        <w:rPr>
          <w:rFonts w:ascii="Times New Roman" w:hAnsi="Times New Roman"/>
          <w:sz w:val="24"/>
          <w:szCs w:val="24"/>
        </w:rPr>
        <w:t xml:space="preserve"> </w:t>
      </w:r>
      <w:r w:rsidR="00712276">
        <w:rPr>
          <w:rFonts w:ascii="Times New Roman" w:hAnsi="Times New Roman"/>
          <w:sz w:val="24"/>
          <w:szCs w:val="24"/>
        </w:rPr>
        <w:t xml:space="preserve">WHO 2011 Report, </w:t>
      </w:r>
      <w:r w:rsidRPr="006B12FE">
        <w:rPr>
          <w:rFonts w:ascii="Times New Roman" w:hAnsi="Times New Roman"/>
          <w:sz w:val="24"/>
          <w:szCs w:val="24"/>
        </w:rPr>
        <w:t>http://www.who.int/oral_health/publications/dental_material_2011.pdf</w:t>
      </w:r>
    </w:p>
  </w:endnote>
  <w:endnote w:id="5">
    <w:p w:rsidR="00557D33" w:rsidRPr="006B12FE" w:rsidRDefault="00557D33">
      <w:pPr>
        <w:pStyle w:val="EndnoteText"/>
        <w:rPr>
          <w:rFonts w:ascii="Times New Roman" w:hAnsi="Times New Roman"/>
          <w:sz w:val="24"/>
          <w:szCs w:val="24"/>
        </w:rPr>
      </w:pPr>
      <w:r w:rsidRPr="006B12FE">
        <w:rPr>
          <w:rStyle w:val="EndnoteReference"/>
          <w:rFonts w:ascii="Times New Roman" w:hAnsi="Times New Roman"/>
          <w:sz w:val="24"/>
          <w:szCs w:val="24"/>
        </w:rPr>
        <w:endnoteRef/>
      </w:r>
      <w:r w:rsidRPr="006B12FE">
        <w:rPr>
          <w:rFonts w:ascii="Times New Roman" w:hAnsi="Times New Roman"/>
          <w:sz w:val="24"/>
          <w:szCs w:val="24"/>
        </w:rPr>
        <w:t xml:space="preserve"> http://ec.europa.eu/environment/chemicals/mercury/pdf/BIO_Draft%20final%20report.pdf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1E" w:rsidRDefault="00A44D1E" w:rsidP="0022064A">
      <w:pPr>
        <w:spacing w:after="0" w:line="240" w:lineRule="auto"/>
      </w:pPr>
      <w:r>
        <w:separator/>
      </w:r>
    </w:p>
  </w:footnote>
  <w:footnote w:type="continuationSeparator" w:id="0">
    <w:p w:rsidR="00A44D1E" w:rsidRDefault="00A44D1E" w:rsidP="0022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64A"/>
    <w:rsid w:val="00004409"/>
    <w:rsid w:val="00014470"/>
    <w:rsid w:val="0001558C"/>
    <w:rsid w:val="00026A3C"/>
    <w:rsid w:val="00066E9E"/>
    <w:rsid w:val="0009723A"/>
    <w:rsid w:val="00124D33"/>
    <w:rsid w:val="0022064A"/>
    <w:rsid w:val="0030668A"/>
    <w:rsid w:val="00366787"/>
    <w:rsid w:val="00383ADD"/>
    <w:rsid w:val="003F63D1"/>
    <w:rsid w:val="0046263C"/>
    <w:rsid w:val="00492C07"/>
    <w:rsid w:val="004B7039"/>
    <w:rsid w:val="004C0866"/>
    <w:rsid w:val="005160DA"/>
    <w:rsid w:val="005524F8"/>
    <w:rsid w:val="00557D33"/>
    <w:rsid w:val="005C0404"/>
    <w:rsid w:val="005C3900"/>
    <w:rsid w:val="00667D39"/>
    <w:rsid w:val="006B12FE"/>
    <w:rsid w:val="006F5E9E"/>
    <w:rsid w:val="00704C2A"/>
    <w:rsid w:val="00712276"/>
    <w:rsid w:val="0076112E"/>
    <w:rsid w:val="007E7996"/>
    <w:rsid w:val="00871C10"/>
    <w:rsid w:val="008B2E56"/>
    <w:rsid w:val="008B3180"/>
    <w:rsid w:val="009729B0"/>
    <w:rsid w:val="00972B8D"/>
    <w:rsid w:val="00984125"/>
    <w:rsid w:val="009C5C73"/>
    <w:rsid w:val="00A44D1E"/>
    <w:rsid w:val="00AE7834"/>
    <w:rsid w:val="00B12B51"/>
    <w:rsid w:val="00C900BF"/>
    <w:rsid w:val="00C912BF"/>
    <w:rsid w:val="00C92FEE"/>
    <w:rsid w:val="00C97C15"/>
    <w:rsid w:val="00CE0CCE"/>
    <w:rsid w:val="00D10FE7"/>
    <w:rsid w:val="00D42859"/>
    <w:rsid w:val="00DF2ED2"/>
    <w:rsid w:val="00E1488F"/>
    <w:rsid w:val="00E239D2"/>
    <w:rsid w:val="00E349CC"/>
    <w:rsid w:val="00E41ED3"/>
    <w:rsid w:val="00E4588D"/>
    <w:rsid w:val="00E5740E"/>
    <w:rsid w:val="00F44E84"/>
    <w:rsid w:val="00F53FCC"/>
    <w:rsid w:val="00FA29D7"/>
    <w:rsid w:val="00FD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4A"/>
    <w:pPr>
      <w:suppressAutoHyphens/>
      <w:autoSpaceDN w:val="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2064A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22064A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2206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2064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22064A"/>
    <w:rPr>
      <w:position w:val="0"/>
      <w:vertAlign w:val="superscript"/>
    </w:rPr>
  </w:style>
  <w:style w:type="character" w:styleId="Strong">
    <w:name w:val="Strong"/>
    <w:basedOn w:val="DefaultParagraphFont"/>
    <w:qFormat/>
    <w:rsid w:val="002206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C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F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F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A2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4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om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curypolic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eromercur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xictee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nwater.org" TargetMode="Externa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moa.org/prevention/mercury/imerc/factsheets/dental_amalg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C173-0F64-4D2F-A6B3-A5085D1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Bender</dc:creator>
  <cp:lastModifiedBy>Michael Bender</cp:lastModifiedBy>
  <cp:revision>2</cp:revision>
  <cp:lastPrinted>2012-04-10T21:02:00Z</cp:lastPrinted>
  <dcterms:created xsi:type="dcterms:W3CDTF">2012-04-16T13:30:00Z</dcterms:created>
  <dcterms:modified xsi:type="dcterms:W3CDTF">2012-04-16T13:30:00Z</dcterms:modified>
</cp:coreProperties>
</file>